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200" w:type="dxa"/>
        <w:jc w:val="left"/>
        <w:tblInd w:w="-4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266"/>
        <w:gridCol w:w="4395"/>
        <w:gridCol w:w="4539"/>
      </w:tblGrid>
      <w:tr>
        <w:trPr/>
        <w:tc>
          <w:tcPr>
            <w:tcW w:w="11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Thème 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Monde économique et professionnel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Problématique : comment fonctionne une entreprise ?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Niveau de classe, disciplines concernées : Classe(s) de 3</w:t>
            </w:r>
            <w:r>
              <w:rPr>
                <w:b/>
                <w:sz w:val="28"/>
                <w:szCs w:val="28"/>
                <w:vertAlign w:val="superscript"/>
              </w:rPr>
              <w:t>e</w:t>
            </w:r>
            <w:r>
              <w:rPr>
                <w:b/>
                <w:sz w:val="28"/>
                <w:szCs w:val="28"/>
              </w:rPr>
              <w:t>, technologie et mathématiques</w:t>
            </w:r>
          </w:p>
        </w:tc>
      </w:tr>
      <w:tr>
        <w:trPr>
          <w:trHeight w:val="571" w:hRule="atLeast"/>
        </w:trPr>
        <w:tc>
          <w:tcPr>
            <w:tcW w:w="11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  <w:t>Forme de travail, production/performance attendue </w:t>
            </w:r>
          </w:p>
          <w:p>
            <w:pPr>
              <w:pStyle w:val="Normal"/>
              <w:spacing w:before="0" w:after="0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  <w:t xml:space="preserve">Travail en groupes de 4-5 élèves : </w:t>
            </w:r>
            <w:r>
              <w:rPr>
                <w:b/>
                <w:i/>
                <w:sz w:val="24"/>
                <w:szCs w:val="24"/>
              </w:rPr>
              <w:t>Créer une mini-entreprise : création, production et vente des objets</w:t>
            </w:r>
          </w:p>
        </w:tc>
      </w:tr>
      <w:tr>
        <w:trPr>
          <w:trHeight w:val="450" w:hRule="atLeast"/>
        </w:trPr>
        <w:tc>
          <w:tcPr>
            <w:tcW w:w="11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  <w:t>Format horaire, répartition entre les deux disciplines</w:t>
            </w:r>
          </w:p>
          <w:p>
            <w:pPr>
              <w:pStyle w:val="Normal"/>
              <w:spacing w:before="0" w:after="0"/>
              <w:rPr/>
            </w:pPr>
            <w:r>
              <w:rPr/>
              <w:t>3h sur un semestre pour les élèves : 1h pour la technologie et 1h pour les mathématiques et 1h en co-animation par semaine (par semaine : 4h profs dont une sur la marge horaire, 17 semaines)</w:t>
            </w:r>
          </w:p>
        </w:tc>
      </w:tr>
      <w:tr>
        <w:trPr>
          <w:trHeight w:val="450" w:hRule="atLeast"/>
        </w:trPr>
        <w:tc>
          <w:tcPr>
            <w:tcW w:w="11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  <w:t>Alternatives/initiatives : quelle place laissée au choix des élèves ?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/>
              <w:t xml:space="preserve">Classe : choix de l’objet / Groupes : </w:t>
            </w:r>
            <w:r>
              <w:rPr>
                <w:sz w:val="20"/>
                <w:szCs w:val="20"/>
              </w:rPr>
              <w:t>nom de l’entreprise, nom de l’objet, forme de l’objet, questions de l’enquête, prix de vente</w:t>
            </w:r>
          </w:p>
        </w:tc>
      </w:tr>
      <w:tr>
        <w:trPr/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  <w:t xml:space="preserve">Parties du programme du cycle 4 traitées </w:t>
            </w:r>
          </w:p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  <w:t>Estimation du volume horaire concerné  dans les programmes (en % ou en heures)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Technologie</w:t>
            </w:r>
          </w:p>
          <w:p>
            <w:pPr>
              <w:pStyle w:val="Normal"/>
              <w:spacing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Technologie et société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Changements socioculturels / Lignées de produits / Cycles de vie ; Ergonomies Design / Innovations / Prévention des risques ; La démarche de créativité et d’innovation ; Veille, ruptures technologiques / sauts technologiques / chronologie des innovations / Brevets, propriété intellectuelle ; Besoins et usages / rapport qualité prix / usages fonctions ; Métiers, Techniques et Cultures</w:t>
            </w:r>
          </w:p>
          <w:p>
            <w:pPr>
              <w:pStyle w:val="Normal"/>
              <w:spacing w:before="0" w:after="0"/>
              <w:rPr>
                <w:rFonts w:eastAsia="Calibri-Bold" w:cs="Calibri-Bold"/>
                <w:b/>
                <w:b/>
                <w:bCs/>
                <w:sz w:val="20"/>
                <w:szCs w:val="20"/>
              </w:rPr>
            </w:pPr>
            <w:r>
              <w:rPr>
                <w:rFonts w:eastAsia="Calibri-Bold" w:cs="Calibri-Bold"/>
                <w:b/>
                <w:bCs/>
                <w:sz w:val="20"/>
                <w:szCs w:val="20"/>
              </w:rPr>
              <w:t>Analyse, Conception, réalisation d’objets et systèmes techniques</w:t>
            </w:r>
          </w:p>
          <w:p>
            <w:pPr>
              <w:pStyle w:val="Normal"/>
              <w:spacing w:before="0" w:after="0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Représentation d’un objet ou d’un système / Fonctions solutions techniques / Contraintes / Critères d’appréciation / Contexte / social et économique / Planning / Chaîne numérique de  conception à la réalisation / Processus procédés de réalisation ; Sécurité / Prototypage / </w:t>
            </w:r>
            <w:r>
              <w:rPr>
                <w:rFonts w:eastAsia="Calibri" w:cs="Calibri"/>
                <w:sz w:val="20"/>
                <w:szCs w:val="20"/>
              </w:rPr>
              <w:t xml:space="preserve">Contrôle ; </w:t>
            </w:r>
          </w:p>
          <w:p>
            <w:pPr>
              <w:pStyle w:val="Normal"/>
              <w:spacing w:before="0"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VHP : entre 15 et 20h</w:t>
            </w: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Mathématiques</w:t>
            </w:r>
          </w:p>
          <w:p>
            <w:pPr>
              <w:pStyle w:val="Normal"/>
              <w:spacing w:before="0" w:after="0"/>
              <w:rPr/>
            </w:pPr>
            <w:r>
              <w:rPr/>
              <w:t xml:space="preserve">Résolution de problème numérique </w:t>
            </w:r>
          </w:p>
          <w:p>
            <w:pPr>
              <w:pStyle w:val="Normal"/>
              <w:spacing w:before="0" w:after="0"/>
              <w:rPr/>
            </w:pPr>
            <w:r>
              <w:rPr/>
              <w:t>Mobilisation de la proportionnalité</w:t>
            </w:r>
          </w:p>
          <w:p>
            <w:pPr>
              <w:pStyle w:val="Normal"/>
              <w:spacing w:before="0" w:after="0"/>
              <w:rPr/>
            </w:pPr>
            <w:r>
              <w:rPr/>
              <w:t>Traitement de données </w:t>
            </w:r>
          </w:p>
          <w:p>
            <w:pPr>
              <w:pStyle w:val="Normal"/>
              <w:spacing w:before="0" w:after="0"/>
              <w:rPr/>
            </w:pPr>
            <w:r>
              <w:rPr/>
              <w:t>Notion de divisibilité</w:t>
            </w:r>
          </w:p>
          <w:p>
            <w:pPr>
              <w:pStyle w:val="Normal"/>
              <w:spacing w:before="0" w:after="0"/>
              <w:rPr/>
            </w:pPr>
            <w:r>
              <w:rPr/>
              <w:t>Calculs avec des décimaux</w:t>
            </w:r>
          </w:p>
          <w:p>
            <w:pPr>
              <w:pStyle w:val="Normal"/>
              <w:spacing w:before="0" w:after="0"/>
              <w:rPr/>
            </w:pPr>
            <w:r>
              <w:rPr/>
              <w:t>Problème d’optimisation de surface (géométrie plane)</w:t>
            </w:r>
          </w:p>
          <w:p>
            <w:pPr>
              <w:pStyle w:val="Normal"/>
              <w:spacing w:before="0" w:after="0"/>
              <w:rPr/>
            </w:pPr>
            <w:r>
              <w:rPr/>
              <w:t>Géométriser des problèmes spaciaux (représentation)</w:t>
            </w:r>
          </w:p>
          <w:p>
            <w:pPr>
              <w:pStyle w:val="Normal"/>
              <w:spacing w:before="0" w:after="0"/>
              <w:rPr/>
            </w:pPr>
            <w:r>
              <w:rPr/>
              <w:t>Mesurer et calculer des grandeurs</w:t>
            </w:r>
          </w:p>
          <w:p>
            <w:pPr>
              <w:pStyle w:val="Normal"/>
              <w:spacing w:before="0" w:after="0"/>
              <w:rPr/>
            </w:pPr>
            <w:r>
              <w:rPr/>
              <w:t>Utilisation des instruments de géométrie</w:t>
            </w:r>
          </w:p>
          <w:p>
            <w:pPr>
              <w:pStyle w:val="Normal"/>
              <w:spacing w:before="0" w:after="0"/>
              <w:rPr/>
            </w:pPr>
            <w:r>
              <w:rPr/>
              <w:t>Utilisation du tableur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VHP : entre 15 et 20h</w:t>
            </w:r>
          </w:p>
        </w:tc>
      </w:tr>
      <w:tr>
        <w:trPr>
          <w:trHeight w:val="2116" w:hRule="atLeast"/>
        </w:trPr>
        <w:tc>
          <w:tcPr>
            <w:tcW w:w="11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  <w:t>Ressources transversales développées (socle) à préciser</w:t>
            </w:r>
          </w:p>
          <w:p>
            <w:pPr>
              <w:pStyle w:val="Normal"/>
              <w:spacing w:before="0" w:after="0"/>
              <w:rPr/>
            </w:pPr>
            <w:r>
              <w:rPr>
                <w:b/>
              </w:rPr>
              <w:t xml:space="preserve">Domaine 1 : </w:t>
            </w:r>
            <w:r>
              <w:rPr/>
              <w:t>comprendre, s’exprimer en utilisant la langue française à l‘oral et à l’écrit, les langages mathématiques et informatiques</w:t>
            </w:r>
          </w:p>
          <w:p>
            <w:pPr>
              <w:pStyle w:val="Normal"/>
              <w:spacing w:before="0" w:after="0"/>
              <w:rPr/>
            </w:pPr>
            <w:r>
              <w:rPr>
                <w:b/>
              </w:rPr>
              <w:t xml:space="preserve">Domaine 2 : </w:t>
            </w:r>
            <w:r>
              <w:rPr/>
              <w:t>coopération et réalisation de projet ; recherche et traitement de l’information</w:t>
            </w:r>
          </w:p>
          <w:p>
            <w:pPr>
              <w:pStyle w:val="Normal"/>
              <w:spacing w:before="0" w:after="0"/>
              <w:rPr/>
            </w:pPr>
            <w:r>
              <w:rPr>
                <w:b/>
              </w:rPr>
              <w:t xml:space="preserve">Domaine 3 : </w:t>
            </w:r>
            <w:r>
              <w:rPr/>
              <w:t>expression de la sensibilité et des opinions, respect des autres ; responsabilité, sen de l’engagement et de l’initiative</w:t>
            </w:r>
          </w:p>
          <w:p>
            <w:pPr>
              <w:pStyle w:val="Normal"/>
              <w:spacing w:before="0" w:after="0"/>
              <w:rPr/>
            </w:pPr>
            <w:r>
              <w:rPr>
                <w:b/>
              </w:rPr>
              <w:t xml:space="preserve">Domaine 4 : </w:t>
            </w:r>
            <w:r>
              <w:rPr/>
              <w:t>conception, création, réalisation </w:t>
            </w:r>
          </w:p>
          <w:p>
            <w:pPr>
              <w:pStyle w:val="Normal"/>
              <w:spacing w:before="0" w:after="0"/>
              <w:rPr/>
            </w:pPr>
            <w:r>
              <w:rPr>
                <w:b/>
              </w:rPr>
              <w:t xml:space="preserve">Domaine 5 : </w:t>
            </w:r>
            <w:r>
              <w:rPr/>
              <w:t>invention, élaboration, production</w:t>
            </w:r>
          </w:p>
        </w:tc>
      </w:tr>
      <w:tr>
        <w:trPr/>
        <w:tc>
          <w:tcPr>
            <w:tcW w:w="11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  <w:t>Supports proposés aux élèves</w:t>
            </w:r>
          </w:p>
          <w:p>
            <w:pPr>
              <w:pStyle w:val="Normal"/>
              <w:spacing w:before="0" w:after="0"/>
              <w:rPr/>
            </w:pPr>
            <w:r>
              <w:rPr/>
              <w:t>Matériel et matériaux adaptés, outils informatiques</w:t>
            </w:r>
          </w:p>
        </w:tc>
      </w:tr>
      <w:tr>
        <w:trPr/>
        <w:tc>
          <w:tcPr>
            <w:tcW w:w="11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b/>
              </w:rPr>
              <w:t xml:space="preserve">Partenariats </w:t>
            </w:r>
            <w:r>
              <w:rPr/>
              <w:t>(par exemple)</w:t>
            </w:r>
          </w:p>
          <w:p>
            <w:pPr>
              <w:pStyle w:val="Corpsdetexte"/>
              <w:rPr>
                <w:color w:val="000000"/>
              </w:rPr>
            </w:pPr>
            <w:r>
              <w:rPr>
                <w:color w:val="000000"/>
              </w:rPr>
              <w:t>Association club FACE, Saint-Quentin en Yvelines, interventions possibles de professionnels suivant les séances d’une « graine d’entreprise »</w:t>
            </w:r>
          </w:p>
          <w:p>
            <w:pPr>
              <w:pStyle w:val="Corpsdetexte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Fédération Entreprendre Pour Apprendre, pour la « mini entreprise »</w:t>
            </w:r>
          </w:p>
          <w:p>
            <w:pPr>
              <w:pStyle w:val="Normal"/>
              <w:spacing w:before="0" w:after="0"/>
              <w:rPr/>
            </w:pPr>
            <w:r>
              <w:rPr/>
              <w:t>Association bénéficiaire du produit de la vente</w:t>
            </w:r>
          </w:p>
        </w:tc>
      </w:tr>
      <w:tr>
        <w:trPr/>
        <w:tc>
          <w:tcPr>
            <w:tcW w:w="11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  <w:t>Etapes de la mise en œuvre suivant le format horaire choisi (contenu détaillé, co-animation : avancée de la production)</w:t>
            </w:r>
          </w:p>
          <w:p>
            <w:pPr>
              <w:pStyle w:val="Normal"/>
              <w:spacing w:before="0" w:after="0"/>
              <w:rPr/>
            </w:pPr>
            <w:r>
              <w:rPr/>
              <w:t xml:space="preserve">Séances co-animation (sur 17 semaines : 1h de co-animation + 1h maths + 1h technologie) : </w:t>
            </w:r>
          </w:p>
          <w:p>
            <w:pPr>
              <w:pStyle w:val="Normal"/>
              <w:spacing w:before="0" w:after="0"/>
              <w:rPr/>
            </w:pPr>
            <w:r>
              <w:rPr/>
              <w:t>S1, S2 et S3 en classe entière : des idées ? mise en forme et présentation des idées, réalisme ? étude de marché (sondage) ; création de l’entreprise, nom, logo, création des groupes</w:t>
            </w:r>
          </w:p>
          <w:p>
            <w:pPr>
              <w:pStyle w:val="Normal"/>
              <w:spacing w:before="0" w:after="0"/>
              <w:rPr/>
            </w:pPr>
            <w:r>
              <w:rPr/>
              <w:t>S4, S5 et S6 en groupes : décision produit, nom et logo du produit (produits différents par groupes)</w:t>
            </w:r>
          </w:p>
          <w:p>
            <w:pPr>
              <w:pStyle w:val="Normal"/>
              <w:spacing w:before="0" w:after="0"/>
              <w:rPr/>
            </w:pPr>
            <w:r>
              <w:rPr/>
              <w:t>S7, S8 et S9 en groupes : production d’un gabarit, coût de fabrication ;</w:t>
            </w:r>
            <w:bookmarkStart w:id="0" w:name="_GoBack"/>
            <w:bookmarkEnd w:id="0"/>
            <w:r>
              <w:rPr/>
              <w:t xml:space="preserve"> bilan devant jury : choix de l’objet à produire</w:t>
            </w:r>
          </w:p>
          <w:p>
            <w:pPr>
              <w:pStyle w:val="Normal"/>
              <w:spacing w:before="0" w:after="0"/>
              <w:rPr/>
            </w:pPr>
            <w:r>
              <w:rPr/>
              <w:t>S10, S11 et S12 en groupes: production, marketing et communication, comment commercialiser le produit ?</w:t>
            </w:r>
          </w:p>
          <w:p>
            <w:pPr>
              <w:pStyle w:val="Normal"/>
              <w:spacing w:before="0" w:after="0"/>
              <w:rPr/>
            </w:pPr>
            <w:r>
              <w:rPr/>
              <w:t>S13, S14 et S15 en groupes: production, administratif et financier, comment bien gérer les ventes ?</w:t>
            </w:r>
          </w:p>
          <w:p>
            <w:pPr>
              <w:pStyle w:val="Normal"/>
              <w:spacing w:before="0" w:after="0"/>
              <w:rPr/>
            </w:pPr>
            <w:r>
              <w:rPr/>
              <w:t>S16 et S17 en classe entière : bilan ventes, production supplémentaire, choix de l’association bénéficiaire du don</w:t>
            </w:r>
          </w:p>
        </w:tc>
      </w:tr>
      <w:tr>
        <w:trPr>
          <w:trHeight w:val="699" w:hRule="atLeast"/>
        </w:trPr>
        <w:tc>
          <w:tcPr>
            <w:tcW w:w="11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  <w:t>Evaluation, rythme et forme et : portfolio, carnet de bord, cahier d’apprentissage, échelles descriptives …</w:t>
            </w:r>
          </w:p>
          <w:p>
            <w:pPr>
              <w:pStyle w:val="Normal"/>
              <w:spacing w:before="0" w:after="0"/>
              <w:rPr/>
            </w:pPr>
            <w:r>
              <w:rPr>
                <w:b/>
              </w:rPr>
              <w:t xml:space="preserve">Auto-évaluation : </w:t>
            </w:r>
            <w:r>
              <w:rPr/>
              <w:t>carnet de bord (à chaque fin de séance), bilan à mi-parcours</w:t>
            </w:r>
          </w:p>
          <w:p>
            <w:pPr>
              <w:pStyle w:val="Normal"/>
              <w:spacing w:before="0" w:after="0"/>
              <w:rPr/>
            </w:pPr>
            <w:r>
              <w:rPr>
                <w:b/>
              </w:rPr>
              <w:t xml:space="preserve">Compétences transversales : </w:t>
            </w:r>
            <w:r>
              <w:rPr/>
              <w:t>bilan à mi-parcours,</w:t>
            </w:r>
            <w:r>
              <w:rPr>
                <w:b/>
              </w:rPr>
              <w:t xml:space="preserve"> </w:t>
            </w:r>
            <w:r>
              <w:rPr/>
              <w:t>échelles descriptives</w:t>
            </w:r>
          </w:p>
          <w:p>
            <w:pPr>
              <w:pStyle w:val="Normal"/>
              <w:spacing w:before="0" w:after="0"/>
              <w:rPr/>
            </w:pPr>
            <w:r>
              <w:rPr>
                <w:b/>
              </w:rPr>
              <w:t xml:space="preserve">Compétences disciplinaires : </w:t>
            </w:r>
            <w:r>
              <w:rPr/>
              <w:t>bilan toutes les 3-4 heures</w:t>
            </w:r>
            <w:r>
              <w:rPr>
                <w:b/>
              </w:rPr>
              <w:t> </w:t>
            </w:r>
            <w:r>
              <w:rPr/>
              <w:t>; contrôle en fin de projet (transfert ?)</w:t>
            </w:r>
          </w:p>
          <w:p>
            <w:pPr>
              <w:pStyle w:val="Normal"/>
              <w:spacing w:before="0" w:after="0"/>
              <w:rPr/>
            </w:pPr>
            <w:r>
              <w:rPr>
                <w:b/>
              </w:rPr>
              <w:t xml:space="preserve">Production : </w:t>
            </w:r>
            <w:r>
              <w:rPr/>
              <w:t>indicateurs variés (nombre d’objets fabriqués, argent récolté, fonctionnement de l’entreprise, implication dans les groupes …)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54" w:before="0" w:after="16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720" w:right="720" w:header="0" w:top="720" w:footer="454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w:t xml:space="preserve">AM. SANCHEZ, J. PAYEN, DAFPA Versailles, juin 2015 </w:t>
    </w:r>
    <w:r>
      <w:drawing>
        <wp:anchor behindDoc="1" distT="0" distB="101600" distL="0" distR="0" simplePos="0" locked="0" layoutInCell="1" allowOverlap="1" relativeHeight="3">
          <wp:simplePos x="0" y="0"/>
          <wp:positionH relativeFrom="column">
            <wp:posOffset>6153785</wp:posOffset>
          </wp:positionH>
          <wp:positionV relativeFrom="paragraph">
            <wp:posOffset>85090</wp:posOffset>
          </wp:positionV>
          <wp:extent cx="838200" cy="295275"/>
          <wp:effectExtent l="0" t="0" r="0" b="0"/>
          <wp:wrapSquare wrapText="largest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>s</w:t>
    </w:r>
    <w:r>
      <w:rPr/>
      <w:t xml:space="preserve">éminaire Sgen mai 2015 </w: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Calibri"/>
        <w:szCs w:val="22"/>
        <w:lang w:val="fr-FR" w:eastAsia="en-US" w:bidi="ar-SA"/>
      </w:rPr>
    </w:rPrDefault>
    <w:pPrDefault>
      <w:pPr>
        <w:spacing w:lineRule="auto" w:line="2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e4402"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Droid Sans Fallback" w:cs="Calibr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c35bdf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c35bdf"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967832"/>
    <w:pPr>
      <w:spacing w:before="0" w:after="160"/>
      <w:ind w:left="720" w:right="0" w:hanging="0"/>
      <w:contextualSpacing/>
    </w:pPr>
    <w:rPr/>
  </w:style>
  <w:style w:type="paragraph" w:styleId="Entte">
    <w:name w:val="En-tête"/>
    <w:basedOn w:val="Normal"/>
    <w:link w:val="En-tteCar"/>
    <w:uiPriority w:val="99"/>
    <w:unhideWhenUsed/>
    <w:rsid w:val="00c35bd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Pied de page"/>
    <w:basedOn w:val="Normal"/>
    <w:link w:val="PieddepageCar"/>
    <w:uiPriority w:val="99"/>
    <w:unhideWhenUsed/>
    <w:rsid w:val="00c35bd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ae440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LibreOffice/5.0.4.2$Linux_X86_64 LibreOffice_project/00m0$Build-2</Application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2015-05-30T07:41:00Z</dcterms:created>
  <dc:creator>anne-marie sanchez</dc:creator>
  <dc:language>fr-FR</dc:language>
  <cp:lastModifiedBy>Guillaume Touzé</cp:lastModifiedBy>
  <dcterms:modified xsi:type="dcterms:W3CDTF">2016-02-09T10:03:35Z</dcterms:modified>
  <cp:revision>22</cp:revision>
</cp:coreProperties>
</file>