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BB" w:rsidRPr="00967CBB" w:rsidRDefault="00AD3F12" w:rsidP="00967CBB">
      <w:pPr>
        <w:pStyle w:val="Titre2"/>
        <w:rPr>
          <w:lang w:val="fr-FR"/>
        </w:rPr>
      </w:pPr>
      <w:r w:rsidRPr="00A128B3">
        <w:rPr>
          <w:b/>
          <w:lang w:val="fr-FR"/>
        </w:rPr>
        <w:t xml:space="preserve"> </w:t>
      </w:r>
      <w:proofErr w:type="spellStart"/>
      <w:r w:rsidR="00967CBB">
        <w:t>L’autonomie</w:t>
      </w:r>
      <w:proofErr w:type="spellEnd"/>
      <w:r w:rsidR="00967CBB">
        <w:t xml:space="preserve"> des </w:t>
      </w:r>
      <w:proofErr w:type="spellStart"/>
      <w:proofErr w:type="gramStart"/>
      <w:r w:rsidR="00967CBB">
        <w:t>établissements</w:t>
      </w:r>
      <w:proofErr w:type="spellEnd"/>
      <w:r w:rsidR="00967CBB">
        <w:t> :</w:t>
      </w:r>
      <w:proofErr w:type="gramEnd"/>
      <w:r w:rsidR="00967CBB">
        <w:t xml:space="preserve"> miracle </w:t>
      </w:r>
      <w:proofErr w:type="spellStart"/>
      <w:r w:rsidR="00967CBB">
        <w:t>ou</w:t>
      </w:r>
      <w:proofErr w:type="spellEnd"/>
      <w:r w:rsidR="00967CBB">
        <w:t xml:space="preserve"> mirage ?</w:t>
      </w:r>
    </w:p>
    <w:p w:rsidR="00967CBB" w:rsidRPr="00967CBB" w:rsidRDefault="00967CBB" w:rsidP="00967CBB">
      <w:pPr>
        <w:rPr>
          <w:lang w:val="fr-FR"/>
        </w:rPr>
      </w:pPr>
      <w:r w:rsidRPr="00967CBB">
        <w:rPr>
          <w:lang w:val="fr-FR"/>
        </w:rPr>
        <w:t>Bondieuserie mielleuse, ou hallucination fantasmatique … ?</w:t>
      </w:r>
    </w:p>
    <w:p w:rsidR="00967CBB" w:rsidRPr="00967CBB" w:rsidRDefault="00967CBB" w:rsidP="00967CBB">
      <w:pPr>
        <w:rPr>
          <w:lang w:val="fr-FR"/>
        </w:rPr>
      </w:pPr>
      <w:r w:rsidRPr="00967CBB">
        <w:rPr>
          <w:lang w:val="fr-FR"/>
        </w:rPr>
        <w:t xml:space="preserve">Le dossier des Cahiers Pédagogiques est – comme d’habitude – une ouverture à la réflexion et parfois, comme le dit Michèle Amiel dans </w:t>
      </w:r>
      <w:r w:rsidRPr="003F6F08">
        <w:rPr>
          <w:i/>
          <w:u w:val="single"/>
          <w:lang w:val="fr-FR"/>
        </w:rPr>
        <w:t>Les Cercles</w:t>
      </w:r>
      <w:r w:rsidRPr="00967CBB">
        <w:rPr>
          <w:lang w:val="fr-FR"/>
        </w:rPr>
        <w:t>, donne le vertige.</w:t>
      </w:r>
    </w:p>
    <w:p w:rsidR="00967CBB" w:rsidRPr="00967CBB" w:rsidRDefault="00967CBB" w:rsidP="00967CBB">
      <w:pPr>
        <w:rPr>
          <w:lang w:val="fr-FR"/>
        </w:rPr>
      </w:pPr>
      <w:r w:rsidRPr="00967CBB">
        <w:rPr>
          <w:lang w:val="fr-FR"/>
        </w:rPr>
        <w:t xml:space="preserve">Bon, d’abord, une chose à dire ou à rappeler, même si ça paraît évident : si on parle d’autonomie, c’est pour mieux parler des </w:t>
      </w:r>
      <w:r w:rsidR="003F6F08" w:rsidRPr="00967CBB">
        <w:rPr>
          <w:lang w:val="fr-FR"/>
        </w:rPr>
        <w:t xml:space="preserve">élèves, </w:t>
      </w:r>
      <w:proofErr w:type="gramStart"/>
      <w:r w:rsidR="003F6F08" w:rsidRPr="00967CBB">
        <w:rPr>
          <w:lang w:val="fr-FR"/>
        </w:rPr>
        <w:t>de</w:t>
      </w:r>
      <w:r w:rsidRPr="00967CBB">
        <w:rPr>
          <w:lang w:val="fr-FR"/>
        </w:rPr>
        <w:t xml:space="preserve">  leurs</w:t>
      </w:r>
      <w:proofErr w:type="gramEnd"/>
      <w:r w:rsidRPr="00967CBB">
        <w:rPr>
          <w:lang w:val="fr-FR"/>
        </w:rPr>
        <w:t xml:space="preserve"> réussites. Si on avait trouvé, un jour, une année, une configuration, un système</w:t>
      </w:r>
      <w:r w:rsidR="003F6F08">
        <w:rPr>
          <w:lang w:val="fr-FR"/>
        </w:rPr>
        <w:t>,</w:t>
      </w:r>
      <w:r w:rsidRPr="00967CBB">
        <w:rPr>
          <w:lang w:val="fr-FR"/>
        </w:rPr>
        <w:t xml:space="preserve"> propres à permettre à tous les élèves de réussir leurs parcours, quels qu’ils soient, avec une relative sérénité… ça se saurait ! Les établissements qui « prennent le pouvoir », qui mettent en place des organisations ou des enseignements « autonomes » sont des établissements dont les chefs, les enseignants, les parents ont souligné un manque, une faille, une éraflure dans le joli paysage rêvé. Nous cherchons tous à gommer l’éraflure…</w:t>
      </w:r>
      <w:r w:rsidR="003F6F08">
        <w:rPr>
          <w:lang w:val="fr-FR"/>
        </w:rPr>
        <w:t xml:space="preserve">Nous l’avons forcément « évaluée », certes pas avec des indicateurs précis au début mais on a pris du recul, on s’est un peu « regardé pédaler ». </w:t>
      </w:r>
    </w:p>
    <w:p w:rsidR="00967CBB" w:rsidRPr="00967CBB" w:rsidRDefault="00967CBB" w:rsidP="00967CBB">
      <w:pPr>
        <w:rPr>
          <w:lang w:val="fr-FR"/>
        </w:rPr>
      </w:pPr>
      <w:r w:rsidRPr="00967CBB">
        <w:rPr>
          <w:lang w:val="fr-FR"/>
        </w:rPr>
        <w:t xml:space="preserve">En fait, </w:t>
      </w:r>
      <w:r w:rsidR="003F6F08" w:rsidRPr="00967CBB">
        <w:rPr>
          <w:lang w:val="fr-FR"/>
        </w:rPr>
        <w:t>on tente</w:t>
      </w:r>
      <w:r w:rsidRPr="00967CBB">
        <w:rPr>
          <w:lang w:val="fr-FR"/>
        </w:rPr>
        <w:t xml:space="preserve"> de remédier, et ce faisant, on a parfois besoin d’aide : des moyens matériels et/ou humains. La question n’est donc peut-être pas tant celle de l’autonomie des établissements que celle du « </w:t>
      </w:r>
      <w:r w:rsidRPr="00967CBB">
        <w:rPr>
          <w:b/>
          <w:lang w:val="fr-FR"/>
        </w:rPr>
        <w:t xml:space="preserve">pourquoi </w:t>
      </w:r>
      <w:r w:rsidRPr="00967CBB">
        <w:rPr>
          <w:lang w:val="fr-FR"/>
        </w:rPr>
        <w:t>l’autonomie des établissements » ? Qu’est-ce qui différencie tel collège de la Manche – où je « fonctionne » - de tel autre ? Les élèves ? Les parents d’élèves ? Les enseignants ? Oui, tout cela à la fois, et les chefs d’établissement, et les locaux, et les politiques du Bassin d’éducation, et les IA-IPR qui interviennent… C’est l’ensemble des facteurs qui font de chaque établissement un établissement unique. En cela, parler de l’autonomie des E.P.L.E. me paraît presque une évidence ou une lapalissade.</w:t>
      </w:r>
    </w:p>
    <w:p w:rsidR="00967CBB" w:rsidRPr="00967CBB" w:rsidRDefault="00967CBB" w:rsidP="00967CBB">
      <w:pPr>
        <w:rPr>
          <w:lang w:val="fr-FR"/>
        </w:rPr>
      </w:pPr>
      <w:r w:rsidRPr="00967CBB">
        <w:rPr>
          <w:lang w:val="fr-FR"/>
        </w:rPr>
        <w:t>Dans les articles des Cahiers – du dossier et en ligne-  je vois aussi l’autonomie dessinée « en creux</w:t>
      </w:r>
      <w:r w:rsidR="003F6F08" w:rsidRPr="00967CBB">
        <w:rPr>
          <w:lang w:val="fr-FR"/>
        </w:rPr>
        <w:t> » …</w:t>
      </w:r>
      <w:r w:rsidRPr="00967CBB">
        <w:rPr>
          <w:lang w:val="fr-FR"/>
        </w:rPr>
        <w:t xml:space="preserve"> On a parfois l’impression de se perdre entre autonomie et innovation… Entre marge de manœuvre et expérimentation. Je n’y ai pas vu très souvent le détail technique qui marque l’autonomie des EPLE : la fameuse « marge d’autonomie » mise en place via la réforme de 2016. 3 heures de marge d’autonomie par division. Ce n’est pas rien pour impulser, pour proposer… Je serais pourtant incapable de dire ce qu’en font les établissements voisins du « mien » </w:t>
      </w:r>
      <w:r w:rsidR="003F6F08" w:rsidRPr="00967CBB">
        <w:rPr>
          <w:lang w:val="fr-FR"/>
        </w:rPr>
        <w:t>(comme</w:t>
      </w:r>
      <w:r w:rsidRPr="00967CBB">
        <w:rPr>
          <w:lang w:val="fr-FR"/>
        </w:rPr>
        <w:t xml:space="preserve"> on aime l’appartenance, n’est-ce pas ? « </w:t>
      </w:r>
      <w:proofErr w:type="gramStart"/>
      <w:r w:rsidRPr="00967CBB">
        <w:rPr>
          <w:lang w:val="fr-FR"/>
        </w:rPr>
        <w:t>mon</w:t>
      </w:r>
      <w:proofErr w:type="gramEnd"/>
      <w:r w:rsidRPr="00967CBB">
        <w:rPr>
          <w:lang w:val="fr-FR"/>
        </w:rPr>
        <w:t> » collège… « ma » DHG !). Pas grave, me direz-vous ? Ou bien : c’est normal, ça ne vous regarde pas ? Pourtant, c’est à partir de là que l’on pourrait construire un réel partage de compétences, de connaissances, une réelle mutualisation des pratiques.</w:t>
      </w:r>
    </w:p>
    <w:p w:rsidR="00967CBB" w:rsidRPr="00967CBB" w:rsidRDefault="003F6F08" w:rsidP="00967CBB">
      <w:pPr>
        <w:rPr>
          <w:lang w:val="fr-FR"/>
        </w:rPr>
      </w:pPr>
      <w:r w:rsidRPr="00967CBB">
        <w:rPr>
          <w:lang w:val="fr-FR"/>
        </w:rPr>
        <w:t>D’ailleurs, l’autonomie</w:t>
      </w:r>
      <w:r w:rsidR="00967CBB" w:rsidRPr="00967CBB">
        <w:rPr>
          <w:lang w:val="fr-FR"/>
        </w:rPr>
        <w:t xml:space="preserve">, ce ne serait que celle qui sert l’innovation ? Et à partir de quelle durée un dispositif n’est-il plus innovant ? … Aucun établissement, aucun professeur n’a souhaité exprimer par écrit sa volonté de poursuivre, par exemple, un enseignement ou une organisation qui existent et qui permettent des réussites … ? Dans chaque exemple, on retrouve le concept d’innovation. Est-ce parce que nous n’évaluons pas ou peu nos dispositifs, et qu’on passe de l’un à l’autre sans prendre le temps de vérifier qu’il faut garder tel ou tel ? Est-ce parce qu’une </w:t>
      </w:r>
      <w:r>
        <w:rPr>
          <w:lang w:val="fr-FR"/>
        </w:rPr>
        <w:t xml:space="preserve">forme de </w:t>
      </w:r>
      <w:r w:rsidR="00967CBB" w:rsidRPr="00967CBB">
        <w:rPr>
          <w:lang w:val="fr-FR"/>
        </w:rPr>
        <w:t>« dictature de l’innovation</w:t>
      </w:r>
      <w:r>
        <w:rPr>
          <w:lang w:val="fr-FR"/>
        </w:rPr>
        <w:t xml:space="preserve"> » </w:t>
      </w:r>
      <w:r w:rsidR="00967CBB" w:rsidRPr="00967CBB">
        <w:rPr>
          <w:lang w:val="fr-FR"/>
        </w:rPr>
        <w:t xml:space="preserve">nous fait penser de travers ? … </w:t>
      </w:r>
    </w:p>
    <w:p w:rsidR="00967CBB" w:rsidRPr="00967CBB" w:rsidRDefault="00967CBB" w:rsidP="00967CBB">
      <w:pPr>
        <w:rPr>
          <w:lang w:val="fr-FR"/>
        </w:rPr>
      </w:pPr>
      <w:r w:rsidRPr="00967CBB">
        <w:rPr>
          <w:lang w:val="fr-FR"/>
        </w:rPr>
        <w:t>Ce que je comprends, et ce que je vis dans « mon » collège, c’est que ça ne se décrète pas</w:t>
      </w:r>
      <w:r w:rsidR="003F6F08">
        <w:rPr>
          <w:lang w:val="fr-FR"/>
        </w:rPr>
        <w:t xml:space="preserve">, </w:t>
      </w:r>
      <w:proofErr w:type="gramStart"/>
      <w:r w:rsidR="003F6F08">
        <w:rPr>
          <w:lang w:val="fr-FR"/>
        </w:rPr>
        <w:t>l’ «</w:t>
      </w:r>
      <w:proofErr w:type="gramEnd"/>
      <w:r w:rsidR="003F6F08">
        <w:rPr>
          <w:lang w:val="fr-FR"/>
        </w:rPr>
        <w:t>autonomie »</w:t>
      </w:r>
      <w:r w:rsidRPr="00967CBB">
        <w:rPr>
          <w:lang w:val="fr-FR"/>
        </w:rPr>
        <w:t xml:space="preserve"> ! Ce qui a été mis en place </w:t>
      </w:r>
      <w:r w:rsidRPr="00967CBB">
        <w:rPr>
          <w:lang w:val="fr-FR"/>
        </w:rPr>
        <w:t>dans notre</w:t>
      </w:r>
      <w:r w:rsidRPr="00967CBB">
        <w:rPr>
          <w:lang w:val="fr-FR"/>
        </w:rPr>
        <w:t xml:space="preserve"> établissement s’est construit par étapes : constat de </w:t>
      </w:r>
      <w:r w:rsidR="003F6F08" w:rsidRPr="00967CBB">
        <w:rPr>
          <w:lang w:val="fr-FR"/>
        </w:rPr>
        <w:t>dysfonctionnements,</w:t>
      </w:r>
      <w:r w:rsidRPr="00967CBB">
        <w:rPr>
          <w:lang w:val="fr-FR"/>
        </w:rPr>
        <w:t xml:space="preserve"> réponse</w:t>
      </w:r>
      <w:r w:rsidR="003F6F08">
        <w:rPr>
          <w:lang w:val="fr-FR"/>
        </w:rPr>
        <w:t>(s)</w:t>
      </w:r>
      <w:r w:rsidRPr="00967CBB">
        <w:rPr>
          <w:lang w:val="fr-FR"/>
        </w:rPr>
        <w:t xml:space="preserve"> pédagogique</w:t>
      </w:r>
      <w:r w:rsidR="003F6F08">
        <w:rPr>
          <w:lang w:val="fr-FR"/>
        </w:rPr>
        <w:t>(s)</w:t>
      </w:r>
      <w:r w:rsidRPr="00967CBB">
        <w:rPr>
          <w:lang w:val="fr-FR"/>
        </w:rPr>
        <w:t xml:space="preserve"> partielle</w:t>
      </w:r>
      <w:r w:rsidR="003F6F08">
        <w:rPr>
          <w:lang w:val="fr-FR"/>
        </w:rPr>
        <w:t>(s)</w:t>
      </w:r>
      <w:r w:rsidRPr="00967CBB">
        <w:rPr>
          <w:lang w:val="fr-FR"/>
        </w:rPr>
        <w:t xml:space="preserve">, mise en place de réflexion collective, modification systémique, appui par la recherche ou les professionnels… Nous tentons d’apprendre de nos errements et de nos hésitations. Il y a, me semble-t-il souvent, dans une </w:t>
      </w:r>
      <w:r w:rsidRPr="00967CBB">
        <w:rPr>
          <w:lang w:val="fr-FR"/>
        </w:rPr>
        <w:lastRenderedPageBreak/>
        <w:t xml:space="preserve">expérience </w:t>
      </w:r>
      <w:r w:rsidR="003F6F08" w:rsidRPr="00967CBB">
        <w:rPr>
          <w:lang w:val="fr-FR"/>
        </w:rPr>
        <w:t>d’«</w:t>
      </w:r>
      <w:r w:rsidRPr="00967CBB">
        <w:rPr>
          <w:lang w:val="fr-FR"/>
        </w:rPr>
        <w:t> autonomie » d’un établissement (dans le sens d’innovation) un bienheureux hasard qui se mêle aux compétences des uns et des autres… Le « supplément d’âme »…</w:t>
      </w:r>
      <w:r w:rsidR="003F6F08">
        <w:rPr>
          <w:lang w:val="fr-FR"/>
        </w:rPr>
        <w:t> ?</w:t>
      </w:r>
      <w:bookmarkStart w:id="0" w:name="_GoBack"/>
      <w:bookmarkEnd w:id="0"/>
    </w:p>
    <w:p w:rsidR="00A128B3" w:rsidRPr="00B60231" w:rsidRDefault="00A128B3" w:rsidP="00FD3751">
      <w:pPr>
        <w:rPr>
          <w:lang w:val="fr-FR"/>
        </w:rPr>
      </w:pPr>
    </w:p>
    <w:p w:rsidR="00B60231" w:rsidRPr="00B60231" w:rsidRDefault="00B60231">
      <w:pPr>
        <w:rPr>
          <w:lang w:val="fr-FR"/>
        </w:rPr>
      </w:pPr>
    </w:p>
    <w:p w:rsidR="00AD3F12" w:rsidRDefault="00AD3F12"/>
    <w:p w:rsidR="00AD3F12" w:rsidRDefault="00AD3F12"/>
    <w:p w:rsidR="00AD3F12" w:rsidRDefault="00AD3F12"/>
    <w:sectPr w:rsidR="00AD3F12" w:rsidSect="00376796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0F" w:rsidRDefault="00B5390F" w:rsidP="00870B78">
      <w:pPr>
        <w:spacing w:before="0" w:after="0" w:line="240" w:lineRule="auto"/>
      </w:pPr>
      <w:r>
        <w:separator/>
      </w:r>
    </w:p>
  </w:endnote>
  <w:endnote w:type="continuationSeparator" w:id="0">
    <w:p w:rsidR="00B5390F" w:rsidRDefault="00B5390F" w:rsidP="00870B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231" w:rsidRDefault="00B60231" w:rsidP="00870B78">
    <w:pPr>
      <w:pStyle w:val="NormalWeb"/>
      <w:spacing w:before="0" w:beforeAutospacing="0" w:after="0" w:afterAutospacing="0"/>
    </w:pPr>
    <w:r>
      <w:rPr>
        <w:i/>
        <w:iCs/>
        <w:color w:val="000000"/>
        <w:sz w:val="16"/>
        <w:szCs w:val="16"/>
      </w:rPr>
      <w:t>Fabienne Requier, Correspondante académique des Cahiers Pédagogiques- académie de Caen.</w:t>
    </w:r>
  </w:p>
  <w:p w:rsidR="00B60231" w:rsidRDefault="00B60231" w:rsidP="00870B78">
    <w:pPr>
      <w:pStyle w:val="NormalWeb"/>
      <w:spacing w:before="0" w:beforeAutospacing="0" w:after="0" w:afterAutospacing="0"/>
    </w:pPr>
    <w:r>
      <w:rPr>
        <w:b/>
        <w:bCs/>
        <w:i/>
        <w:iCs/>
        <w:color w:val="000000"/>
        <w:sz w:val="16"/>
        <w:szCs w:val="16"/>
      </w:rPr>
      <w:t>Les Cahiers pédagogiques</w:t>
    </w:r>
    <w:r>
      <w:rPr>
        <w:b/>
        <w:bCs/>
        <w:color w:val="000000"/>
        <w:sz w:val="16"/>
        <w:szCs w:val="16"/>
      </w:rPr>
      <w:t xml:space="preserve"> </w:t>
    </w:r>
    <w:r>
      <w:rPr>
        <w:b/>
        <w:bCs/>
        <w:i/>
        <w:iCs/>
        <w:color w:val="000000"/>
        <w:sz w:val="16"/>
        <w:szCs w:val="16"/>
      </w:rPr>
      <w:t xml:space="preserve">sont une revue associative. </w:t>
    </w:r>
  </w:p>
  <w:p w:rsidR="00B60231" w:rsidRDefault="00B60231" w:rsidP="00870B78">
    <w:pPr>
      <w:pStyle w:val="NormalWeb"/>
      <w:spacing w:before="0" w:beforeAutospacing="0" w:after="0" w:afterAutospacing="0"/>
    </w:pPr>
    <w:r>
      <w:rPr>
        <w:i/>
        <w:iCs/>
        <w:color w:val="000000"/>
        <w:sz w:val="16"/>
        <w:szCs w:val="16"/>
      </w:rPr>
      <w:t xml:space="preserve">Pour nous permettre de continuer à la publier, </w:t>
    </w:r>
    <w:hyperlink r:id="rId1" w:tgtFrame="_blank" w:history="1">
      <w:r>
        <w:rPr>
          <w:rStyle w:val="Lienhypertexte"/>
          <w:sz w:val="16"/>
          <w:szCs w:val="16"/>
        </w:rPr>
        <w:t>achetez-la</w:t>
      </w:r>
    </w:hyperlink>
    <w:r>
      <w:rPr>
        <w:i/>
        <w:iCs/>
        <w:color w:val="000000"/>
        <w:sz w:val="16"/>
        <w:szCs w:val="16"/>
      </w:rPr>
      <w:t xml:space="preserve">, </w:t>
    </w:r>
    <w:hyperlink r:id="rId2" w:tgtFrame="_blank" w:history="1">
      <w:r>
        <w:rPr>
          <w:rStyle w:val="Lienhypertexte"/>
          <w:sz w:val="16"/>
          <w:szCs w:val="16"/>
        </w:rPr>
        <w:t>abonnez-vous</w:t>
      </w:r>
    </w:hyperlink>
    <w:r>
      <w:rPr>
        <w:i/>
        <w:iCs/>
        <w:color w:val="000000"/>
        <w:sz w:val="16"/>
        <w:szCs w:val="16"/>
      </w:rPr>
      <w:t xml:space="preserve"> et </w:t>
    </w:r>
    <w:hyperlink r:id="rId3" w:tgtFrame="_blank" w:history="1">
      <w:r>
        <w:rPr>
          <w:rStyle w:val="Lienhypertexte"/>
          <w:sz w:val="16"/>
          <w:szCs w:val="16"/>
        </w:rPr>
        <w:t>adhérez au CRAP</w:t>
      </w:r>
    </w:hyperlink>
    <w:r>
      <w:rPr>
        <w:i/>
        <w:iCs/>
        <w:color w:val="000000"/>
        <w:sz w:val="16"/>
        <w:szCs w:val="16"/>
      </w:rPr>
      <w:t>.</w:t>
    </w:r>
  </w:p>
  <w:p w:rsidR="00B60231" w:rsidRDefault="00B5390F" w:rsidP="00870B78">
    <w:pPr>
      <w:pStyle w:val="NormalWeb"/>
      <w:spacing w:before="0" w:beforeAutospacing="0" w:after="0" w:afterAutospacing="0"/>
    </w:pPr>
    <w:hyperlink r:id="rId4" w:tgtFrame="_blank" w:history="1">
      <w:r w:rsidR="00B60231">
        <w:rPr>
          <w:rStyle w:val="Lienhypertexte"/>
          <w:color w:val="DD4814"/>
          <w:sz w:val="16"/>
          <w:szCs w:val="16"/>
        </w:rPr>
        <w:t>Pour suivre notre actualité</w:t>
      </w:r>
    </w:hyperlink>
    <w:r w:rsidR="00B60231">
      <w:rPr>
        <w:color w:val="FF420E"/>
        <w:sz w:val="16"/>
        <w:szCs w:val="16"/>
      </w:rPr>
      <w:t xml:space="preserve"> </w:t>
    </w:r>
    <w:hyperlink r:id="rId5" w:tgtFrame="_blank" w:history="1">
      <w:r w:rsidR="00B60231">
        <w:rPr>
          <w:rStyle w:val="Lienhypertexte"/>
          <w:color w:val="008080"/>
          <w:sz w:val="16"/>
          <w:szCs w:val="16"/>
        </w:rPr>
        <w:t>La Librairie des Cahiers pédagogiques</w:t>
      </w:r>
    </w:hyperlink>
    <w:r w:rsidR="00B60231">
      <w:rPr>
        <w:color w:val="008080"/>
        <w:sz w:val="16"/>
        <w:szCs w:val="16"/>
      </w:rPr>
      <w:t xml:space="preserve"> </w:t>
    </w:r>
    <w:hyperlink r:id="rId6" w:tgtFrame="_blank" w:history="1">
      <w:r w:rsidR="00B60231">
        <w:rPr>
          <w:rStyle w:val="Lienhypertexte"/>
          <w:color w:val="DD4814"/>
          <w:sz w:val="16"/>
          <w:szCs w:val="16"/>
        </w:rPr>
        <w:t>Les Cercles des Cahiers pédagogiques</w:t>
      </w:r>
    </w:hyperlink>
    <w:r w:rsidR="00B60231">
      <w:rPr>
        <w:color w:val="FF6633"/>
        <w:sz w:val="16"/>
        <w:szCs w:val="16"/>
      </w:rPr>
      <w:t xml:space="preserve"> </w:t>
    </w:r>
    <w:hyperlink r:id="rId7" w:tgtFrame="_blank" w:history="1">
      <w:r w:rsidR="00B60231">
        <w:rPr>
          <w:rStyle w:val="Lienhypertexte"/>
          <w:color w:val="008080"/>
          <w:sz w:val="16"/>
          <w:szCs w:val="16"/>
        </w:rPr>
        <w:t>Les archives des Cahiers pédagogiques</w:t>
      </w:r>
    </w:hyperlink>
  </w:p>
  <w:p w:rsidR="00B60231" w:rsidRDefault="00B60231">
    <w:pPr>
      <w:tabs>
        <w:tab w:val="center" w:pos="4550"/>
        <w:tab w:val="left" w:pos="5818"/>
      </w:tabs>
      <w:ind w:right="260"/>
      <w:jc w:val="right"/>
      <w:rPr>
        <w:color w:val="4E1B07" w:themeColor="text2" w:themeShade="80"/>
        <w:sz w:val="24"/>
        <w:szCs w:val="24"/>
      </w:rPr>
    </w:pPr>
    <w:r>
      <w:rPr>
        <w:color w:val="EE7344" w:themeColor="text2" w:themeTint="99"/>
        <w:spacing w:val="60"/>
        <w:sz w:val="24"/>
        <w:szCs w:val="24"/>
        <w:lang w:val="fr-FR"/>
      </w:rPr>
      <w:t>Page</w:t>
    </w:r>
    <w:r>
      <w:rPr>
        <w:color w:val="EE7344" w:themeColor="text2" w:themeTint="99"/>
        <w:sz w:val="24"/>
        <w:szCs w:val="24"/>
        <w:lang w:val="fr-FR"/>
      </w:rPr>
      <w:t xml:space="preserve"> </w:t>
    </w:r>
    <w:r>
      <w:rPr>
        <w:color w:val="75280A" w:themeColor="text2" w:themeShade="BF"/>
        <w:sz w:val="24"/>
        <w:szCs w:val="24"/>
      </w:rPr>
      <w:fldChar w:fldCharType="begin"/>
    </w:r>
    <w:r>
      <w:rPr>
        <w:color w:val="75280A" w:themeColor="text2" w:themeShade="BF"/>
        <w:sz w:val="24"/>
        <w:szCs w:val="24"/>
      </w:rPr>
      <w:instrText>PAGE   \* MERGEFORMAT</w:instrText>
    </w:r>
    <w:r>
      <w:rPr>
        <w:color w:val="75280A" w:themeColor="text2" w:themeShade="BF"/>
        <w:sz w:val="24"/>
        <w:szCs w:val="24"/>
      </w:rPr>
      <w:fldChar w:fldCharType="separate"/>
    </w:r>
    <w:r w:rsidR="003F6F08">
      <w:rPr>
        <w:noProof/>
        <w:color w:val="75280A" w:themeColor="text2" w:themeShade="BF"/>
        <w:sz w:val="24"/>
        <w:szCs w:val="24"/>
      </w:rPr>
      <w:t>2</w:t>
    </w:r>
    <w:r>
      <w:rPr>
        <w:color w:val="75280A" w:themeColor="text2" w:themeShade="BF"/>
        <w:sz w:val="24"/>
        <w:szCs w:val="24"/>
      </w:rPr>
      <w:fldChar w:fldCharType="end"/>
    </w:r>
    <w:r>
      <w:rPr>
        <w:color w:val="75280A" w:themeColor="text2" w:themeShade="BF"/>
        <w:sz w:val="24"/>
        <w:szCs w:val="24"/>
        <w:lang w:val="fr-FR"/>
      </w:rPr>
      <w:t xml:space="preserve"> | </w:t>
    </w:r>
    <w:r>
      <w:rPr>
        <w:color w:val="75280A" w:themeColor="text2" w:themeShade="BF"/>
        <w:sz w:val="24"/>
        <w:szCs w:val="24"/>
      </w:rPr>
      <w:fldChar w:fldCharType="begin"/>
    </w:r>
    <w:r>
      <w:rPr>
        <w:color w:val="75280A" w:themeColor="text2" w:themeShade="BF"/>
        <w:sz w:val="24"/>
        <w:szCs w:val="24"/>
      </w:rPr>
      <w:instrText>NUMPAGES  \* Arabic  \* MERGEFORMAT</w:instrText>
    </w:r>
    <w:r>
      <w:rPr>
        <w:color w:val="75280A" w:themeColor="text2" w:themeShade="BF"/>
        <w:sz w:val="24"/>
        <w:szCs w:val="24"/>
      </w:rPr>
      <w:fldChar w:fldCharType="separate"/>
    </w:r>
    <w:r w:rsidR="003F6F08">
      <w:rPr>
        <w:noProof/>
        <w:color w:val="75280A" w:themeColor="text2" w:themeShade="BF"/>
        <w:sz w:val="24"/>
        <w:szCs w:val="24"/>
      </w:rPr>
      <w:t>2</w:t>
    </w:r>
    <w:r>
      <w:rPr>
        <w:color w:val="75280A" w:themeColor="text2" w:themeShade="BF"/>
        <w:sz w:val="24"/>
        <w:szCs w:val="24"/>
      </w:rPr>
      <w:fldChar w:fldCharType="end"/>
    </w:r>
  </w:p>
  <w:p w:rsidR="00B60231" w:rsidRDefault="00B602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0F" w:rsidRDefault="00B5390F" w:rsidP="00870B78">
      <w:pPr>
        <w:spacing w:before="0" w:after="0" w:line="240" w:lineRule="auto"/>
      </w:pPr>
      <w:r>
        <w:separator/>
      </w:r>
    </w:p>
  </w:footnote>
  <w:footnote w:type="continuationSeparator" w:id="0">
    <w:p w:rsidR="00B5390F" w:rsidRDefault="00B5390F" w:rsidP="00870B7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78"/>
    <w:rsid w:val="000D7D07"/>
    <w:rsid w:val="00203744"/>
    <w:rsid w:val="00256E79"/>
    <w:rsid w:val="00263008"/>
    <w:rsid w:val="00315E2D"/>
    <w:rsid w:val="00376796"/>
    <w:rsid w:val="003931E9"/>
    <w:rsid w:val="003F6F08"/>
    <w:rsid w:val="00417590"/>
    <w:rsid w:val="00490613"/>
    <w:rsid w:val="005117BF"/>
    <w:rsid w:val="00544438"/>
    <w:rsid w:val="00572708"/>
    <w:rsid w:val="005834B6"/>
    <w:rsid w:val="007051FC"/>
    <w:rsid w:val="007562BC"/>
    <w:rsid w:val="007A5083"/>
    <w:rsid w:val="00870B78"/>
    <w:rsid w:val="008B0D65"/>
    <w:rsid w:val="008F5DD1"/>
    <w:rsid w:val="00967CBB"/>
    <w:rsid w:val="009C3746"/>
    <w:rsid w:val="00A128B3"/>
    <w:rsid w:val="00AD3F12"/>
    <w:rsid w:val="00B5390F"/>
    <w:rsid w:val="00B60231"/>
    <w:rsid w:val="00CA152E"/>
    <w:rsid w:val="00CE030B"/>
    <w:rsid w:val="00D13082"/>
    <w:rsid w:val="00D905E8"/>
    <w:rsid w:val="00DE2ABF"/>
    <w:rsid w:val="00F23BC8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F5B81"/>
  <w15:chartTrackingRefBased/>
  <w15:docId w15:val="{9387A530-7D61-4A95-89E5-8C4ACC2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F12"/>
  </w:style>
  <w:style w:type="paragraph" w:styleId="Titre1">
    <w:name w:val="heading 1"/>
    <w:basedOn w:val="Normal"/>
    <w:next w:val="Normal"/>
    <w:link w:val="Titre1Car"/>
    <w:uiPriority w:val="9"/>
    <w:qFormat/>
    <w:rsid w:val="00AD3F12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3F12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3F12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3F12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3F12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3F12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3F12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3F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3F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B7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B78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870B7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70B7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70B7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D3F12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Titre2Car">
    <w:name w:val="Titre 2 Car"/>
    <w:basedOn w:val="Policepardfaut"/>
    <w:link w:val="Titre2"/>
    <w:uiPriority w:val="9"/>
    <w:rsid w:val="00AD3F12"/>
    <w:rPr>
      <w:caps/>
      <w:spacing w:val="15"/>
      <w:shd w:val="clear" w:color="auto" w:fill="FCE9D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D3F12"/>
    <w:rPr>
      <w:caps/>
      <w:color w:val="79490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D3F12"/>
    <w:rPr>
      <w:caps/>
      <w:color w:val="B76E0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D3F12"/>
    <w:rPr>
      <w:caps/>
      <w:color w:val="B76E0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D3F12"/>
    <w:rPr>
      <w:caps/>
      <w:color w:val="B76E0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D3F12"/>
    <w:rPr>
      <w:caps/>
      <w:color w:val="B76E0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D3F1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D3F1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3F12"/>
    <w:rPr>
      <w:b/>
      <w:bCs/>
      <w:color w:val="B76E0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D3F12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D3F12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3F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AD3F1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AD3F12"/>
    <w:rPr>
      <w:b/>
      <w:bCs/>
    </w:rPr>
  </w:style>
  <w:style w:type="character" w:styleId="Accentuation">
    <w:name w:val="Emphasis"/>
    <w:uiPriority w:val="20"/>
    <w:qFormat/>
    <w:rsid w:val="00AD3F12"/>
    <w:rPr>
      <w:caps/>
      <w:color w:val="794908" w:themeColor="accent1" w:themeShade="7F"/>
      <w:spacing w:val="5"/>
    </w:rPr>
  </w:style>
  <w:style w:type="paragraph" w:styleId="Sansinterligne">
    <w:name w:val="No Spacing"/>
    <w:uiPriority w:val="1"/>
    <w:qFormat/>
    <w:rsid w:val="00AD3F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D3F1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D3F1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3F12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3F12"/>
    <w:rPr>
      <w:color w:val="F09415" w:themeColor="accent1"/>
      <w:sz w:val="24"/>
      <w:szCs w:val="24"/>
    </w:rPr>
  </w:style>
  <w:style w:type="character" w:styleId="Emphaseple">
    <w:name w:val="Subtle Emphasis"/>
    <w:uiPriority w:val="19"/>
    <w:qFormat/>
    <w:rsid w:val="00AD3F12"/>
    <w:rPr>
      <w:i/>
      <w:iCs/>
      <w:color w:val="794908" w:themeColor="accent1" w:themeShade="7F"/>
    </w:rPr>
  </w:style>
  <w:style w:type="character" w:styleId="Emphaseintense">
    <w:name w:val="Intense Emphasis"/>
    <w:uiPriority w:val="21"/>
    <w:qFormat/>
    <w:rsid w:val="00AD3F12"/>
    <w:rPr>
      <w:b/>
      <w:bCs/>
      <w:caps/>
      <w:color w:val="794908" w:themeColor="accent1" w:themeShade="7F"/>
      <w:spacing w:val="10"/>
    </w:rPr>
  </w:style>
  <w:style w:type="character" w:styleId="Rfrenceple">
    <w:name w:val="Subtle Reference"/>
    <w:uiPriority w:val="31"/>
    <w:qFormat/>
    <w:rsid w:val="00AD3F12"/>
    <w:rPr>
      <w:b/>
      <w:bCs/>
      <w:color w:val="F09415" w:themeColor="accent1"/>
    </w:rPr>
  </w:style>
  <w:style w:type="character" w:styleId="Rfrenceintense">
    <w:name w:val="Intense Reference"/>
    <w:uiPriority w:val="32"/>
    <w:qFormat/>
    <w:rsid w:val="00AD3F12"/>
    <w:rPr>
      <w:b/>
      <w:bCs/>
      <w:i/>
      <w:iCs/>
      <w:caps/>
      <w:color w:val="F09415" w:themeColor="accent1"/>
    </w:rPr>
  </w:style>
  <w:style w:type="character" w:styleId="Titredulivre">
    <w:name w:val="Book Title"/>
    <w:uiPriority w:val="33"/>
    <w:qFormat/>
    <w:rsid w:val="00AD3F1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3F12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A12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7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5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irie.cahiers-pedagogiques.com/21-adh%C3%A9rer-au-crap.html" TargetMode="External"/><Relationship Id="rId7" Type="http://schemas.openxmlformats.org/officeDocument/2006/relationships/hyperlink" Target="http://archives.cahiers-pedagogiques.com/" TargetMode="External"/><Relationship Id="rId2" Type="http://schemas.openxmlformats.org/officeDocument/2006/relationships/hyperlink" Target="http://librairie.cahiers-pedagogiques.com/74-abonnements" TargetMode="External"/><Relationship Id="rId1" Type="http://schemas.openxmlformats.org/officeDocument/2006/relationships/hyperlink" Target="http://librairie.cahiers-pedagogiques.com/" TargetMode="External"/><Relationship Id="rId6" Type="http://schemas.openxmlformats.org/officeDocument/2006/relationships/hyperlink" Target="http://cercles.cahiers-pedagogiques.com/cercles" TargetMode="External"/><Relationship Id="rId5" Type="http://schemas.openxmlformats.org/officeDocument/2006/relationships/hyperlink" Target="http://librairie.cahiers-pedagogiques.com/" TargetMode="External"/><Relationship Id="rId4" Type="http://schemas.openxmlformats.org/officeDocument/2006/relationships/hyperlink" Target="http://www.cahiers-pedagogiques.com/" TargetMode="Externa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AD53-FD1D-415A-BF6E-ED3CF71D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Requier_</dc:creator>
  <cp:keywords/>
  <dc:description/>
  <cp:lastModifiedBy>Fabienne Requier</cp:lastModifiedBy>
  <cp:revision>4</cp:revision>
  <dcterms:created xsi:type="dcterms:W3CDTF">2018-02-27T23:08:00Z</dcterms:created>
  <dcterms:modified xsi:type="dcterms:W3CDTF">2018-02-27T23:15:00Z</dcterms:modified>
</cp:coreProperties>
</file>